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FA9EA" w14:textId="57F3D650" w:rsidR="0024087E" w:rsidRPr="0024087E" w:rsidRDefault="0024087E" w:rsidP="00E96AC7">
      <w:pPr>
        <w:spacing w:line="480" w:lineRule="auto"/>
        <w:rPr>
          <w:rFonts w:ascii="Times New Roman" w:hAnsi="Times New Roman" w:cs="Times New Roman"/>
          <w:b/>
          <w:bCs/>
          <w:sz w:val="24"/>
          <w:szCs w:val="24"/>
          <w:lang w:val="en-US"/>
        </w:rPr>
      </w:pPr>
      <w:r w:rsidRPr="0024087E">
        <w:rPr>
          <w:rFonts w:ascii="Times New Roman" w:hAnsi="Times New Roman" w:cs="Times New Roman"/>
          <w:b/>
          <w:bCs/>
          <w:sz w:val="24"/>
          <w:szCs w:val="24"/>
          <w:lang w:val="en-US"/>
        </w:rPr>
        <w:t>Lesson 9 Discussion Board: Equal Protection Case</w:t>
      </w:r>
    </w:p>
    <w:p w14:paraId="4071B199" w14:textId="3A5DC9DE" w:rsidR="0024087E" w:rsidRPr="0024087E" w:rsidRDefault="0024087E" w:rsidP="00E96AC7">
      <w:pPr>
        <w:spacing w:line="480" w:lineRule="auto"/>
        <w:rPr>
          <w:rFonts w:ascii="Times New Roman" w:hAnsi="Times New Roman" w:cs="Times New Roman"/>
          <w:b/>
          <w:bCs/>
          <w:sz w:val="24"/>
          <w:szCs w:val="24"/>
          <w:lang w:val="en-US"/>
        </w:rPr>
      </w:pPr>
      <w:r w:rsidRPr="0024087E">
        <w:rPr>
          <w:rFonts w:ascii="Times New Roman" w:hAnsi="Times New Roman" w:cs="Times New Roman"/>
          <w:b/>
          <w:bCs/>
          <w:sz w:val="24"/>
          <w:szCs w:val="24"/>
          <w:lang w:val="en-US"/>
        </w:rPr>
        <w:t>Craig’s Supreme Court Case</w:t>
      </w:r>
    </w:p>
    <w:p w14:paraId="1D2A72B1" w14:textId="20A98307" w:rsidR="002327CF" w:rsidRPr="0024087E" w:rsidRDefault="00E96AC7" w:rsidP="0024087E">
      <w:pPr>
        <w:spacing w:line="480" w:lineRule="auto"/>
        <w:ind w:firstLine="720"/>
        <w:rPr>
          <w:rFonts w:ascii="Times New Roman" w:hAnsi="Times New Roman" w:cs="Times New Roman"/>
          <w:sz w:val="24"/>
          <w:szCs w:val="24"/>
          <w:lang w:val="en-US"/>
        </w:rPr>
      </w:pPr>
      <w:r w:rsidRPr="0024087E">
        <w:rPr>
          <w:rFonts w:ascii="Times New Roman" w:hAnsi="Times New Roman" w:cs="Times New Roman"/>
          <w:sz w:val="24"/>
          <w:szCs w:val="24"/>
          <w:lang w:val="en-US"/>
        </w:rPr>
        <w:t>I think that the Supreme Court would give this case an intermediate scrutiny. Basically, it is clear that the state of Oklahoma decided to raise the drinking age for men to 24 years, while that of women remains at 21.</w:t>
      </w:r>
      <w:r w:rsidR="004A7B30" w:rsidRPr="0024087E">
        <w:rPr>
          <w:rFonts w:ascii="Times New Roman" w:hAnsi="Times New Roman" w:cs="Times New Roman"/>
          <w:sz w:val="24"/>
          <w:szCs w:val="24"/>
          <w:lang w:val="en-US"/>
        </w:rPr>
        <w:t xml:space="preserve"> Therefore, Craig, being a </w:t>
      </w:r>
      <w:r w:rsidR="00C27B66" w:rsidRPr="0024087E">
        <w:rPr>
          <w:rFonts w:ascii="Times New Roman" w:hAnsi="Times New Roman" w:cs="Times New Roman"/>
          <w:sz w:val="24"/>
          <w:szCs w:val="24"/>
          <w:lang w:val="en-US"/>
        </w:rPr>
        <w:t>22-year-old</w:t>
      </w:r>
      <w:r w:rsidR="004A7B30" w:rsidRPr="0024087E">
        <w:rPr>
          <w:rFonts w:ascii="Times New Roman" w:hAnsi="Times New Roman" w:cs="Times New Roman"/>
          <w:sz w:val="24"/>
          <w:szCs w:val="24"/>
          <w:lang w:val="en-US"/>
        </w:rPr>
        <w:t xml:space="preserve"> man is discriminated by this law.</w:t>
      </w:r>
      <w:r w:rsidR="00F55D58" w:rsidRPr="0024087E">
        <w:rPr>
          <w:rFonts w:ascii="Times New Roman" w:hAnsi="Times New Roman" w:cs="Times New Roman"/>
          <w:sz w:val="24"/>
          <w:szCs w:val="24"/>
          <w:lang w:val="en-US"/>
        </w:rPr>
        <w:t xml:space="preserve"> The variation in the number of years that a woman and a man should have to drink alcohol reflects a violation of the equal protection of the law.</w:t>
      </w:r>
      <w:r w:rsidR="00545448" w:rsidRPr="0024087E">
        <w:rPr>
          <w:rFonts w:ascii="Times New Roman" w:hAnsi="Times New Roman" w:cs="Times New Roman"/>
          <w:sz w:val="24"/>
          <w:szCs w:val="24"/>
          <w:lang w:val="en-US"/>
        </w:rPr>
        <w:t xml:space="preserve"> Craig’s case is based on gender discrimination. According to the rule of law, the gender-based classifications should satisfy the intermediate scrutiny requirements in order to pass constitutional muster.</w:t>
      </w:r>
    </w:p>
    <w:p w14:paraId="78661627" w14:textId="77777777" w:rsidR="0077332E" w:rsidRPr="0024087E" w:rsidRDefault="00B7614D" w:rsidP="0024087E">
      <w:pPr>
        <w:spacing w:line="480" w:lineRule="auto"/>
        <w:ind w:firstLine="720"/>
        <w:rPr>
          <w:rFonts w:ascii="Times New Roman" w:hAnsi="Times New Roman" w:cs="Times New Roman"/>
          <w:sz w:val="24"/>
          <w:szCs w:val="24"/>
          <w:lang w:val="en-US"/>
        </w:rPr>
      </w:pPr>
      <w:r w:rsidRPr="0024087E">
        <w:rPr>
          <w:rFonts w:ascii="Times New Roman" w:hAnsi="Times New Roman" w:cs="Times New Roman"/>
          <w:sz w:val="24"/>
          <w:szCs w:val="24"/>
          <w:lang w:val="en-US"/>
        </w:rPr>
        <w:t>With basis of the violation of the constitution’s law of equal protection, I believe that this case would be given an intermediate level of scrutiny.</w:t>
      </w:r>
      <w:r w:rsidR="00612D53" w:rsidRPr="0024087E">
        <w:rPr>
          <w:rFonts w:ascii="Times New Roman" w:hAnsi="Times New Roman" w:cs="Times New Roman"/>
          <w:sz w:val="24"/>
          <w:szCs w:val="24"/>
          <w:lang w:val="en-US"/>
        </w:rPr>
        <w:t xml:space="preserve"> Many believe that the gender classifications are subject to</w:t>
      </w:r>
      <w:r w:rsidR="00561452" w:rsidRPr="0024087E">
        <w:rPr>
          <w:rFonts w:ascii="Times New Roman" w:hAnsi="Times New Roman" w:cs="Times New Roman"/>
          <w:sz w:val="24"/>
          <w:szCs w:val="24"/>
          <w:lang w:val="en-US"/>
        </w:rPr>
        <w:t xml:space="preserve"> </w:t>
      </w:r>
      <w:r w:rsidR="00612D53" w:rsidRPr="0024087E">
        <w:rPr>
          <w:rFonts w:ascii="Times New Roman" w:hAnsi="Times New Roman" w:cs="Times New Roman"/>
          <w:sz w:val="24"/>
          <w:szCs w:val="24"/>
          <w:lang w:val="en-US"/>
        </w:rPr>
        <w:t>strict or</w:t>
      </w:r>
      <w:r w:rsidR="00561452" w:rsidRPr="0024087E">
        <w:rPr>
          <w:rFonts w:ascii="Times New Roman" w:hAnsi="Times New Roman" w:cs="Times New Roman"/>
          <w:sz w:val="24"/>
          <w:szCs w:val="24"/>
          <w:lang w:val="en-US"/>
        </w:rPr>
        <w:t xml:space="preserve"> rational scrutin</w:t>
      </w:r>
      <w:r w:rsidR="00C9392F" w:rsidRPr="0024087E">
        <w:rPr>
          <w:rFonts w:ascii="Times New Roman" w:hAnsi="Times New Roman" w:cs="Times New Roman"/>
          <w:sz w:val="24"/>
          <w:szCs w:val="24"/>
          <w:lang w:val="en-US"/>
        </w:rPr>
        <w:t xml:space="preserve">y. In this case, if gender is subject to strict </w:t>
      </w:r>
      <w:proofErr w:type="spellStart"/>
      <w:r w:rsidR="00C9392F" w:rsidRPr="0024087E">
        <w:rPr>
          <w:rFonts w:ascii="Times New Roman" w:hAnsi="Times New Roman" w:cs="Times New Roman"/>
          <w:sz w:val="24"/>
          <w:szCs w:val="24"/>
          <w:lang w:val="en-US"/>
        </w:rPr>
        <w:t>scrutinies</w:t>
      </w:r>
      <w:proofErr w:type="spellEnd"/>
      <w:r w:rsidR="00C9392F" w:rsidRPr="0024087E">
        <w:rPr>
          <w:rFonts w:ascii="Times New Roman" w:hAnsi="Times New Roman" w:cs="Times New Roman"/>
          <w:sz w:val="24"/>
          <w:szCs w:val="24"/>
          <w:lang w:val="en-US"/>
        </w:rPr>
        <w:t xml:space="preserve"> such as classifications based on race, </w:t>
      </w:r>
      <w:r w:rsidR="004B7C9D" w:rsidRPr="0024087E">
        <w:rPr>
          <w:rFonts w:ascii="Times New Roman" w:hAnsi="Times New Roman" w:cs="Times New Roman"/>
          <w:sz w:val="24"/>
          <w:szCs w:val="24"/>
          <w:lang w:val="en-US"/>
        </w:rPr>
        <w:t>then there would be a</w:t>
      </w:r>
      <w:r w:rsidR="000D5296" w:rsidRPr="0024087E">
        <w:rPr>
          <w:rFonts w:ascii="Times New Roman" w:hAnsi="Times New Roman" w:cs="Times New Roman"/>
          <w:sz w:val="24"/>
          <w:szCs w:val="24"/>
          <w:lang w:val="en-US"/>
        </w:rPr>
        <w:t xml:space="preserve"> great</w:t>
      </w:r>
      <w:r w:rsidR="004B7C9D" w:rsidRPr="0024087E">
        <w:rPr>
          <w:rFonts w:ascii="Times New Roman" w:hAnsi="Times New Roman" w:cs="Times New Roman"/>
          <w:sz w:val="24"/>
          <w:szCs w:val="24"/>
          <w:lang w:val="en-US"/>
        </w:rPr>
        <w:t xml:space="preserve"> need to tailor the laws with gender classifications</w:t>
      </w:r>
      <w:r w:rsidR="000D5296" w:rsidRPr="0024087E">
        <w:rPr>
          <w:rFonts w:ascii="Times New Roman" w:hAnsi="Times New Roman" w:cs="Times New Roman"/>
          <w:sz w:val="24"/>
          <w:szCs w:val="24"/>
          <w:lang w:val="en-US"/>
        </w:rPr>
        <w:t>, so that they can achieve a compelling government interest.</w:t>
      </w:r>
      <w:r w:rsidR="00624769" w:rsidRPr="0024087E">
        <w:rPr>
          <w:rFonts w:ascii="Times New Roman" w:hAnsi="Times New Roman" w:cs="Times New Roman"/>
          <w:sz w:val="24"/>
          <w:szCs w:val="24"/>
          <w:lang w:val="en-US"/>
        </w:rPr>
        <w:t xml:space="preserve"> Rational </w:t>
      </w:r>
      <w:r w:rsidR="0009327D" w:rsidRPr="0024087E">
        <w:rPr>
          <w:rFonts w:ascii="Times New Roman" w:hAnsi="Times New Roman" w:cs="Times New Roman"/>
          <w:sz w:val="24"/>
          <w:szCs w:val="24"/>
          <w:lang w:val="en-US"/>
        </w:rPr>
        <w:t>scrutiny again does not fit, in this case, since its review does not involve such classifications as shown in this case.</w:t>
      </w:r>
    </w:p>
    <w:p w14:paraId="3DA3A372" w14:textId="63418AD6" w:rsidR="006F37BC" w:rsidRPr="0024087E" w:rsidRDefault="00C53070" w:rsidP="009E4A66">
      <w:pPr>
        <w:spacing w:line="480" w:lineRule="auto"/>
        <w:ind w:firstLine="720"/>
        <w:rPr>
          <w:rFonts w:ascii="Times New Roman" w:hAnsi="Times New Roman" w:cs="Times New Roman"/>
          <w:sz w:val="24"/>
          <w:szCs w:val="24"/>
          <w:lang w:val="en-US"/>
        </w:rPr>
      </w:pPr>
      <w:r w:rsidRPr="0024087E">
        <w:rPr>
          <w:rFonts w:ascii="Times New Roman" w:hAnsi="Times New Roman" w:cs="Times New Roman"/>
          <w:sz w:val="24"/>
          <w:szCs w:val="24"/>
          <w:lang w:val="en-US"/>
        </w:rPr>
        <w:t>The intermediate scrutiny thus fits the best for this case.</w:t>
      </w:r>
      <w:r w:rsidR="0077332E" w:rsidRPr="0024087E">
        <w:rPr>
          <w:rFonts w:ascii="Times New Roman" w:hAnsi="Times New Roman" w:cs="Times New Roman"/>
          <w:sz w:val="24"/>
          <w:szCs w:val="24"/>
          <w:lang w:val="en-US"/>
        </w:rPr>
        <w:t xml:space="preserve"> Evidently, intermediate scrutiny asks whether or not, the law’s gender classification is significantly related to a fundamental objective of the government. </w:t>
      </w:r>
      <w:r w:rsidR="007135EF" w:rsidRPr="0024087E">
        <w:rPr>
          <w:rFonts w:ascii="Times New Roman" w:hAnsi="Times New Roman" w:cs="Times New Roman"/>
          <w:sz w:val="24"/>
          <w:szCs w:val="24"/>
          <w:lang w:val="en-US"/>
        </w:rPr>
        <w:t>In this case, the government</w:t>
      </w:r>
      <w:r w:rsidR="00F845E9" w:rsidRPr="0024087E">
        <w:rPr>
          <w:rFonts w:ascii="Times New Roman" w:hAnsi="Times New Roman" w:cs="Times New Roman"/>
          <w:sz w:val="24"/>
          <w:szCs w:val="24"/>
          <w:lang w:val="en-US"/>
        </w:rPr>
        <w:t>’s objective is to enable traffic safety, where there has been an increase in male intoxicated drivers. It is therefore clear that the protection of public health as well as their safety is a vital objective of the state.</w:t>
      </w:r>
      <w:r w:rsidR="00F32A69">
        <w:rPr>
          <w:rFonts w:ascii="Times New Roman" w:hAnsi="Times New Roman" w:cs="Times New Roman"/>
          <w:sz w:val="24"/>
          <w:szCs w:val="24"/>
          <w:lang w:val="en-US"/>
        </w:rPr>
        <w:t xml:space="preserve"> Generally, the Supreme Court should give Craig’s case an intermediate scrutiny.</w:t>
      </w:r>
    </w:p>
    <w:sectPr w:rsidR="006F37BC" w:rsidRPr="0024087E" w:rsidSect="00F77E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E4B70" w14:textId="77777777" w:rsidR="00121573" w:rsidRDefault="00121573" w:rsidP="004220A9">
      <w:pPr>
        <w:spacing w:after="0" w:line="240" w:lineRule="auto"/>
      </w:pPr>
      <w:r>
        <w:separator/>
      </w:r>
    </w:p>
  </w:endnote>
  <w:endnote w:type="continuationSeparator" w:id="0">
    <w:p w14:paraId="6AD5B3EE" w14:textId="77777777" w:rsidR="00121573" w:rsidRDefault="00121573" w:rsidP="0042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DDCFD" w14:textId="77777777" w:rsidR="00121573" w:rsidRDefault="00121573" w:rsidP="004220A9">
      <w:pPr>
        <w:spacing w:after="0" w:line="240" w:lineRule="auto"/>
      </w:pPr>
      <w:r>
        <w:separator/>
      </w:r>
    </w:p>
  </w:footnote>
  <w:footnote w:type="continuationSeparator" w:id="0">
    <w:p w14:paraId="0555D12B" w14:textId="77777777" w:rsidR="00121573" w:rsidRDefault="00121573" w:rsidP="004220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C7"/>
    <w:rsid w:val="0009327D"/>
    <w:rsid w:val="000D5296"/>
    <w:rsid w:val="00121573"/>
    <w:rsid w:val="002327CF"/>
    <w:rsid w:val="0024087E"/>
    <w:rsid w:val="003754E1"/>
    <w:rsid w:val="004220A9"/>
    <w:rsid w:val="004A7B30"/>
    <w:rsid w:val="004B7C9D"/>
    <w:rsid w:val="00545448"/>
    <w:rsid w:val="00561452"/>
    <w:rsid w:val="00612D53"/>
    <w:rsid w:val="00624769"/>
    <w:rsid w:val="00626F09"/>
    <w:rsid w:val="006F37BC"/>
    <w:rsid w:val="007135EF"/>
    <w:rsid w:val="0077332E"/>
    <w:rsid w:val="009E4A66"/>
    <w:rsid w:val="00B7614D"/>
    <w:rsid w:val="00C27B66"/>
    <w:rsid w:val="00C53070"/>
    <w:rsid w:val="00C9392F"/>
    <w:rsid w:val="00E96AC7"/>
    <w:rsid w:val="00F32A69"/>
    <w:rsid w:val="00F55D58"/>
    <w:rsid w:val="00F5797D"/>
    <w:rsid w:val="00F60115"/>
    <w:rsid w:val="00F77EFD"/>
    <w:rsid w:val="00F845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50F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0A9"/>
  </w:style>
  <w:style w:type="paragraph" w:styleId="Footer">
    <w:name w:val="footer"/>
    <w:basedOn w:val="Normal"/>
    <w:link w:val="FooterChar"/>
    <w:uiPriority w:val="99"/>
    <w:unhideWhenUsed/>
    <w:rsid w:val="00422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2021-07-26T21:20:00Z</dcterms:created>
  <dcterms:modified xsi:type="dcterms:W3CDTF">2021-07-26T21:21:00Z</dcterms:modified>
</cp:coreProperties>
</file>